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22" w:rsidRPr="001E3BB1" w:rsidRDefault="00A66522" w:rsidP="00A66522">
      <w:pPr>
        <w:spacing w:line="480" w:lineRule="exact"/>
        <w:rPr>
          <w:rFonts w:ascii="仿宋_GB2312" w:eastAsia="仿宋_GB2312" w:hint="eastAsia"/>
          <w:b/>
          <w:bCs/>
          <w:sz w:val="32"/>
          <w:szCs w:val="32"/>
        </w:rPr>
      </w:pPr>
      <w:r w:rsidRPr="001E3BB1">
        <w:rPr>
          <w:rFonts w:ascii="仿宋_GB2312" w:eastAsia="仿宋_GB2312" w:hint="eastAsia"/>
          <w:b/>
          <w:bCs/>
          <w:sz w:val="32"/>
          <w:szCs w:val="32"/>
        </w:rPr>
        <w:t>附件：</w:t>
      </w:r>
    </w:p>
    <w:p w:rsidR="00A66522" w:rsidRDefault="00A66522" w:rsidP="00A66522">
      <w:pPr>
        <w:spacing w:line="480" w:lineRule="exact"/>
        <w:jc w:val="center"/>
        <w:rPr>
          <w:rFonts w:ascii="方正小标宋简体" w:eastAsia="方正小标宋简体" w:hint="eastAsia"/>
          <w:bCs/>
          <w:sz w:val="44"/>
          <w:szCs w:val="44"/>
        </w:rPr>
      </w:pPr>
    </w:p>
    <w:p w:rsidR="00A66522" w:rsidRDefault="00A66522" w:rsidP="00A66522">
      <w:pPr>
        <w:spacing w:line="480" w:lineRule="exact"/>
        <w:jc w:val="center"/>
        <w:rPr>
          <w:rFonts w:ascii="方正小标宋简体" w:eastAsia="方正小标宋简体" w:hint="eastAsia"/>
          <w:bCs/>
          <w:sz w:val="44"/>
          <w:szCs w:val="44"/>
        </w:rPr>
      </w:pPr>
      <w:r w:rsidRPr="00196C95">
        <w:rPr>
          <w:rFonts w:ascii="方正小标宋简体" w:eastAsia="方正小标宋简体" w:hint="eastAsia"/>
          <w:bCs/>
          <w:sz w:val="44"/>
          <w:szCs w:val="44"/>
        </w:rPr>
        <w:t>湖南信息学院</w:t>
      </w:r>
    </w:p>
    <w:p w:rsidR="00A66522" w:rsidRPr="00196C95" w:rsidRDefault="00A66522" w:rsidP="00A66522">
      <w:pPr>
        <w:spacing w:line="480" w:lineRule="exact"/>
        <w:jc w:val="center"/>
        <w:rPr>
          <w:rFonts w:ascii="方正小标宋简体" w:eastAsia="方正小标宋简体" w:hint="eastAsia"/>
          <w:bCs/>
          <w:sz w:val="44"/>
          <w:szCs w:val="44"/>
        </w:rPr>
      </w:pPr>
      <w:r w:rsidRPr="00196C95">
        <w:rPr>
          <w:rFonts w:ascii="方正小标宋简体" w:eastAsia="方正小标宋简体" w:hint="eastAsia"/>
          <w:bCs/>
          <w:sz w:val="44"/>
          <w:szCs w:val="44"/>
        </w:rPr>
        <w:t>学历职称提升与培训实施细则</w:t>
      </w:r>
    </w:p>
    <w:p w:rsidR="00A66522" w:rsidRDefault="00A66522" w:rsidP="00A66522">
      <w:pPr>
        <w:spacing w:line="480" w:lineRule="exact"/>
        <w:rPr>
          <w:rFonts w:ascii="仿宋_GB2312" w:eastAsia="仿宋_GB2312" w:hint="eastAsia"/>
          <w:bCs/>
          <w:sz w:val="30"/>
          <w:szCs w:val="30"/>
        </w:rPr>
      </w:pPr>
    </w:p>
    <w:p w:rsidR="00A66522" w:rsidRPr="00972AD7" w:rsidRDefault="00A66522" w:rsidP="00A66522">
      <w:pPr>
        <w:spacing w:line="600" w:lineRule="exact"/>
        <w:ind w:firstLineChars="200" w:firstLine="640"/>
        <w:rPr>
          <w:rFonts w:ascii="仿宋_GB2312" w:eastAsia="仿宋_GB2312" w:hint="eastAsia"/>
          <w:bCs/>
          <w:sz w:val="32"/>
          <w:szCs w:val="32"/>
        </w:rPr>
      </w:pPr>
      <w:r w:rsidRPr="00972AD7">
        <w:rPr>
          <w:rFonts w:ascii="仿宋_GB2312" w:eastAsia="仿宋_GB2312" w:hint="eastAsia"/>
          <w:bCs/>
          <w:sz w:val="32"/>
          <w:szCs w:val="32"/>
        </w:rPr>
        <w:t>为了更好落实学校学历职称提升与培训工作，快速推进师资队伍建设，有效提高教师的学历和职称及专业技能水平，特制定《湖南信息学院学历职称提升与培训实施细则》。</w:t>
      </w:r>
    </w:p>
    <w:p w:rsidR="00A66522" w:rsidRPr="00972AD7" w:rsidRDefault="00A66522" w:rsidP="00A66522">
      <w:pPr>
        <w:spacing w:line="600" w:lineRule="exact"/>
        <w:ind w:firstLineChars="200" w:firstLine="643"/>
        <w:rPr>
          <w:rFonts w:ascii="仿宋_GB2312" w:eastAsia="仿宋_GB2312" w:hint="eastAsia"/>
          <w:bCs/>
          <w:sz w:val="32"/>
          <w:szCs w:val="32"/>
        </w:rPr>
      </w:pPr>
      <w:r w:rsidRPr="00972AD7">
        <w:rPr>
          <w:rFonts w:ascii="仿宋_GB2312" w:eastAsia="仿宋_GB2312" w:hint="eastAsia"/>
          <w:b/>
          <w:bCs/>
          <w:sz w:val="32"/>
          <w:szCs w:val="32"/>
        </w:rPr>
        <w:t>第一条  学历学位提升</w:t>
      </w:r>
    </w:p>
    <w:p w:rsidR="00A66522" w:rsidRPr="00972AD7" w:rsidRDefault="00A66522" w:rsidP="00A66522">
      <w:pPr>
        <w:spacing w:line="600" w:lineRule="exact"/>
        <w:ind w:firstLineChars="200" w:firstLine="640"/>
        <w:rPr>
          <w:rFonts w:ascii="仿宋_GB2312" w:eastAsia="仿宋_GB2312" w:hint="eastAsia"/>
          <w:bCs/>
          <w:sz w:val="32"/>
          <w:szCs w:val="32"/>
        </w:rPr>
      </w:pPr>
      <w:r w:rsidRPr="00972AD7">
        <w:rPr>
          <w:rFonts w:ascii="仿宋_GB2312" w:eastAsia="仿宋_GB2312" w:hint="eastAsia"/>
          <w:bCs/>
          <w:sz w:val="32"/>
          <w:szCs w:val="32"/>
        </w:rPr>
        <w:t>1.学历学位提升的内容。学校学历学位提升是指硕士研究生学历学位和博士研究生学历学位提升；</w:t>
      </w:r>
    </w:p>
    <w:p w:rsidR="00A66522" w:rsidRPr="00972AD7" w:rsidRDefault="00A66522" w:rsidP="00A66522">
      <w:pPr>
        <w:spacing w:line="600" w:lineRule="exact"/>
        <w:ind w:firstLineChars="200" w:firstLine="640"/>
        <w:rPr>
          <w:rFonts w:ascii="仿宋_GB2312" w:eastAsia="仿宋_GB2312" w:hint="eastAsia"/>
          <w:bCs/>
          <w:sz w:val="32"/>
          <w:szCs w:val="32"/>
        </w:rPr>
      </w:pPr>
      <w:r w:rsidRPr="00972AD7">
        <w:rPr>
          <w:rFonts w:ascii="仿宋_GB2312" w:eastAsia="仿宋_GB2312" w:hint="eastAsia"/>
          <w:bCs/>
          <w:sz w:val="32"/>
          <w:szCs w:val="32"/>
        </w:rPr>
        <w:t>2.学历学位提升的形式。学历学位提升包括在职提升和脱产提升两种形式，学校提倡和鼓励在职提升；</w:t>
      </w:r>
    </w:p>
    <w:p w:rsidR="00A66522" w:rsidRPr="00972AD7" w:rsidRDefault="00A66522" w:rsidP="00A66522">
      <w:pPr>
        <w:spacing w:line="600" w:lineRule="exact"/>
        <w:ind w:firstLineChars="200" w:firstLine="640"/>
        <w:rPr>
          <w:rFonts w:ascii="仿宋_GB2312" w:eastAsia="仿宋_GB2312" w:hint="eastAsia"/>
          <w:bCs/>
          <w:sz w:val="32"/>
          <w:szCs w:val="32"/>
        </w:rPr>
      </w:pPr>
      <w:r w:rsidRPr="00972AD7">
        <w:rPr>
          <w:rFonts w:ascii="仿宋_GB2312" w:eastAsia="仿宋_GB2312" w:hint="eastAsia"/>
          <w:bCs/>
          <w:sz w:val="32"/>
          <w:szCs w:val="32"/>
        </w:rPr>
        <w:t>3.学历学位提升的申报程序。参加学校学历学位培训基地提升或奖励资助政策的申报，按照个人申报，部门审核，学校审批的次序进行，个人申报后部门审核1-3个工作日，学校审批5-7个工作日，个人申报不受此限制；</w:t>
      </w:r>
    </w:p>
    <w:p w:rsidR="00A66522" w:rsidRPr="00972AD7" w:rsidRDefault="00A66522" w:rsidP="00A66522">
      <w:pPr>
        <w:spacing w:line="600" w:lineRule="exact"/>
        <w:ind w:firstLineChars="250" w:firstLine="800"/>
        <w:rPr>
          <w:rFonts w:ascii="仿宋_GB2312" w:eastAsia="仿宋_GB2312" w:hint="eastAsia"/>
          <w:bCs/>
          <w:sz w:val="32"/>
          <w:szCs w:val="32"/>
        </w:rPr>
      </w:pPr>
      <w:r w:rsidRPr="00972AD7">
        <w:rPr>
          <w:rFonts w:ascii="仿宋_GB2312" w:eastAsia="仿宋_GB2312" w:hint="eastAsia"/>
          <w:bCs/>
          <w:sz w:val="32"/>
          <w:szCs w:val="32"/>
        </w:rPr>
        <w:t>4.学历学位提升报名时间。（1）脱产攻读学历学位，每年10月1日至31日报名；（2）在职攻读学位，每年9月1日至</w:t>
      </w:r>
      <w:smartTag w:uri="urn:schemas-microsoft-com:office:smarttags" w:element="chsdate">
        <w:smartTagPr>
          <w:attr w:name="Year" w:val="2002"/>
          <w:attr w:name="Month" w:val="10"/>
          <w:attr w:name="Day" w:val="30"/>
          <w:attr w:name="IsLunarDate" w:val="False"/>
          <w:attr w:name="IsROCDate" w:val="False"/>
        </w:smartTagPr>
        <w:r w:rsidRPr="00972AD7">
          <w:rPr>
            <w:rFonts w:ascii="仿宋_GB2312" w:eastAsia="仿宋_GB2312" w:hint="eastAsia"/>
            <w:bCs/>
            <w:sz w:val="32"/>
            <w:szCs w:val="32"/>
          </w:rPr>
          <w:t>10月30日</w:t>
        </w:r>
      </w:smartTag>
      <w:r w:rsidRPr="00972AD7">
        <w:rPr>
          <w:rFonts w:ascii="仿宋_GB2312" w:eastAsia="仿宋_GB2312" w:hint="eastAsia"/>
          <w:bCs/>
          <w:sz w:val="32"/>
          <w:szCs w:val="32"/>
        </w:rPr>
        <w:t>；</w:t>
      </w:r>
    </w:p>
    <w:p w:rsidR="00A66522" w:rsidRPr="00972AD7" w:rsidRDefault="00A66522" w:rsidP="00A66522">
      <w:pPr>
        <w:spacing w:line="600" w:lineRule="exact"/>
        <w:ind w:firstLineChars="250" w:firstLine="800"/>
        <w:rPr>
          <w:rFonts w:ascii="仿宋_GB2312" w:eastAsia="仿宋_GB2312" w:hint="eastAsia"/>
          <w:bCs/>
          <w:sz w:val="32"/>
          <w:szCs w:val="32"/>
        </w:rPr>
      </w:pPr>
      <w:r w:rsidRPr="00972AD7">
        <w:rPr>
          <w:rFonts w:ascii="仿宋_GB2312" w:eastAsia="仿宋_GB2312" w:hint="eastAsia"/>
          <w:bCs/>
          <w:sz w:val="32"/>
          <w:szCs w:val="32"/>
        </w:rPr>
        <w:t>5.学历学位提升的奖励。是指在规定的时间内或在本岗位达到更高学历学位层次给予奖励。</w:t>
      </w:r>
    </w:p>
    <w:p w:rsidR="00A66522" w:rsidRPr="00972AD7" w:rsidRDefault="00A66522" w:rsidP="00A66522">
      <w:pPr>
        <w:spacing w:line="600" w:lineRule="exact"/>
        <w:ind w:firstLineChars="200" w:firstLine="643"/>
        <w:rPr>
          <w:rFonts w:ascii="仿宋_GB2312" w:eastAsia="仿宋_GB2312" w:hint="eastAsia"/>
          <w:b/>
          <w:bCs/>
          <w:sz w:val="32"/>
          <w:szCs w:val="32"/>
        </w:rPr>
      </w:pPr>
      <w:r w:rsidRPr="00972AD7">
        <w:rPr>
          <w:rFonts w:ascii="仿宋_GB2312" w:eastAsia="仿宋_GB2312" w:hint="eastAsia"/>
          <w:b/>
          <w:bCs/>
          <w:sz w:val="32"/>
          <w:szCs w:val="32"/>
        </w:rPr>
        <w:t>第二条  职称提升</w:t>
      </w:r>
    </w:p>
    <w:p w:rsidR="00A66522" w:rsidRPr="00972AD7" w:rsidRDefault="00A66522" w:rsidP="00A66522">
      <w:pPr>
        <w:spacing w:line="600" w:lineRule="exact"/>
        <w:ind w:firstLineChars="250" w:firstLine="800"/>
        <w:rPr>
          <w:rFonts w:ascii="仿宋_GB2312" w:eastAsia="仿宋_GB2312" w:hint="eastAsia"/>
          <w:bCs/>
          <w:sz w:val="32"/>
          <w:szCs w:val="32"/>
        </w:rPr>
      </w:pPr>
      <w:r w:rsidRPr="00972AD7">
        <w:rPr>
          <w:rFonts w:ascii="仿宋_GB2312" w:eastAsia="仿宋_GB2312" w:hint="eastAsia"/>
          <w:bCs/>
          <w:sz w:val="32"/>
          <w:szCs w:val="32"/>
        </w:rPr>
        <w:t>6.职称提升的内容。学校职称提升是</w:t>
      </w:r>
      <w:proofErr w:type="gramStart"/>
      <w:r w:rsidRPr="00972AD7">
        <w:rPr>
          <w:rFonts w:ascii="仿宋_GB2312" w:eastAsia="仿宋_GB2312" w:hint="eastAsia"/>
          <w:bCs/>
          <w:sz w:val="32"/>
          <w:szCs w:val="32"/>
        </w:rPr>
        <w:t>指教授</w:t>
      </w:r>
      <w:proofErr w:type="gramEnd"/>
      <w:r w:rsidRPr="00972AD7">
        <w:rPr>
          <w:rFonts w:ascii="仿宋_GB2312" w:eastAsia="仿宋_GB2312" w:hint="eastAsia"/>
          <w:bCs/>
          <w:sz w:val="32"/>
          <w:szCs w:val="32"/>
        </w:rPr>
        <w:t>职称和副</w:t>
      </w:r>
      <w:r w:rsidRPr="00972AD7">
        <w:rPr>
          <w:rFonts w:ascii="仿宋_GB2312" w:eastAsia="仿宋_GB2312" w:hint="eastAsia"/>
          <w:bCs/>
          <w:sz w:val="32"/>
          <w:szCs w:val="32"/>
        </w:rPr>
        <w:lastRenderedPageBreak/>
        <w:t>教授职称；</w:t>
      </w:r>
    </w:p>
    <w:p w:rsidR="00A66522" w:rsidRPr="00972AD7" w:rsidRDefault="00A66522" w:rsidP="00A66522">
      <w:pPr>
        <w:spacing w:line="600" w:lineRule="exact"/>
        <w:ind w:firstLineChars="250" w:firstLine="800"/>
        <w:rPr>
          <w:rFonts w:ascii="仿宋_GB2312" w:eastAsia="仿宋_GB2312" w:hint="eastAsia"/>
          <w:bCs/>
          <w:sz w:val="32"/>
          <w:szCs w:val="32"/>
        </w:rPr>
      </w:pPr>
      <w:r w:rsidRPr="00972AD7">
        <w:rPr>
          <w:rFonts w:ascii="仿宋_GB2312" w:eastAsia="仿宋_GB2312" w:hint="eastAsia"/>
          <w:bCs/>
          <w:sz w:val="32"/>
          <w:szCs w:val="32"/>
        </w:rPr>
        <w:t>7.职称提升的时间。教学高级职称提升时间统一安排在每年12月，8月份开始宣传报名，9月份学习培训，10月份资料准备，11月评审资料审核，12月份确定参评候选人，上报评审人员名单和资料；</w:t>
      </w:r>
    </w:p>
    <w:p w:rsidR="00A66522" w:rsidRPr="00972AD7" w:rsidRDefault="00A66522" w:rsidP="00A66522">
      <w:pPr>
        <w:spacing w:line="600" w:lineRule="exact"/>
        <w:ind w:firstLineChars="250" w:firstLine="800"/>
        <w:rPr>
          <w:rFonts w:ascii="仿宋_GB2312" w:eastAsia="仿宋_GB2312" w:hint="eastAsia"/>
          <w:bCs/>
          <w:sz w:val="32"/>
          <w:szCs w:val="32"/>
        </w:rPr>
      </w:pPr>
      <w:r w:rsidRPr="00972AD7">
        <w:rPr>
          <w:rFonts w:ascii="仿宋_GB2312" w:eastAsia="仿宋_GB2312" w:hint="eastAsia"/>
          <w:bCs/>
          <w:sz w:val="32"/>
          <w:szCs w:val="32"/>
        </w:rPr>
        <w:t>8.职称提升的奖励。学校职称提升奖励是指在规定的时间内达到高级职称等级给予的奖励。</w:t>
      </w:r>
    </w:p>
    <w:p w:rsidR="00A66522" w:rsidRPr="00972AD7" w:rsidRDefault="00A66522" w:rsidP="00A66522">
      <w:pPr>
        <w:spacing w:line="600" w:lineRule="exact"/>
        <w:ind w:firstLineChars="200" w:firstLine="643"/>
        <w:rPr>
          <w:rFonts w:ascii="仿宋_GB2312" w:eastAsia="仿宋_GB2312" w:hint="eastAsia"/>
          <w:b/>
          <w:bCs/>
          <w:sz w:val="32"/>
          <w:szCs w:val="32"/>
        </w:rPr>
      </w:pPr>
      <w:r w:rsidRPr="00972AD7">
        <w:rPr>
          <w:rFonts w:ascii="仿宋_GB2312" w:eastAsia="仿宋_GB2312" w:hint="eastAsia"/>
          <w:b/>
          <w:bCs/>
          <w:sz w:val="32"/>
          <w:szCs w:val="32"/>
        </w:rPr>
        <w:t>第三条  短期培训</w:t>
      </w:r>
    </w:p>
    <w:p w:rsidR="00A66522" w:rsidRPr="00972AD7" w:rsidRDefault="00A66522" w:rsidP="00A66522">
      <w:pPr>
        <w:spacing w:line="600" w:lineRule="exact"/>
        <w:ind w:firstLineChars="200" w:firstLine="640"/>
        <w:rPr>
          <w:rFonts w:ascii="仿宋_GB2312" w:eastAsia="仿宋_GB2312" w:hint="eastAsia"/>
          <w:bCs/>
          <w:sz w:val="32"/>
          <w:szCs w:val="32"/>
        </w:rPr>
      </w:pPr>
      <w:r w:rsidRPr="00972AD7">
        <w:rPr>
          <w:rFonts w:ascii="仿宋_GB2312" w:eastAsia="仿宋_GB2312" w:hint="eastAsia"/>
          <w:bCs/>
          <w:sz w:val="32"/>
          <w:szCs w:val="32"/>
        </w:rPr>
        <w:t>9.国内外访问学者培训，以国家和省市文件规定为主；</w:t>
      </w:r>
    </w:p>
    <w:p w:rsidR="00A66522" w:rsidRPr="00972AD7" w:rsidRDefault="00A66522" w:rsidP="00A66522">
      <w:pPr>
        <w:spacing w:line="600" w:lineRule="exact"/>
        <w:ind w:firstLineChars="200" w:firstLine="640"/>
        <w:rPr>
          <w:rFonts w:ascii="仿宋_GB2312" w:eastAsia="仿宋_GB2312" w:hint="eastAsia"/>
          <w:bCs/>
          <w:sz w:val="32"/>
          <w:szCs w:val="32"/>
        </w:rPr>
      </w:pPr>
      <w:r w:rsidRPr="00972AD7">
        <w:rPr>
          <w:rFonts w:ascii="仿宋_GB2312" w:eastAsia="仿宋_GB2312" w:hint="eastAsia"/>
          <w:bCs/>
          <w:sz w:val="32"/>
          <w:szCs w:val="32"/>
        </w:rPr>
        <w:t>10.业务培训，根据岗位要求，按照学为所用原则安排进行的短期业务技能培训；</w:t>
      </w:r>
    </w:p>
    <w:p w:rsidR="00A66522" w:rsidRPr="00972AD7" w:rsidRDefault="00A66522" w:rsidP="00A66522">
      <w:pPr>
        <w:spacing w:line="600" w:lineRule="exact"/>
        <w:ind w:firstLineChars="200" w:firstLine="640"/>
        <w:rPr>
          <w:rFonts w:ascii="仿宋_GB2312" w:eastAsia="仿宋_GB2312" w:hint="eastAsia"/>
          <w:bCs/>
          <w:sz w:val="32"/>
          <w:szCs w:val="32"/>
        </w:rPr>
      </w:pPr>
      <w:r w:rsidRPr="00972AD7">
        <w:rPr>
          <w:rFonts w:ascii="仿宋_GB2312" w:eastAsia="仿宋_GB2312" w:hint="eastAsia"/>
          <w:bCs/>
          <w:sz w:val="32"/>
          <w:szCs w:val="32"/>
        </w:rPr>
        <w:t>11.短期培训根据时间和内容给予奖励资助。</w:t>
      </w:r>
    </w:p>
    <w:p w:rsidR="00A66522" w:rsidRPr="00972AD7" w:rsidRDefault="00A66522" w:rsidP="00A66522">
      <w:pPr>
        <w:spacing w:line="600" w:lineRule="exact"/>
        <w:ind w:firstLineChars="200" w:firstLine="643"/>
        <w:rPr>
          <w:rFonts w:ascii="仿宋_GB2312" w:eastAsia="仿宋_GB2312" w:hint="eastAsia"/>
          <w:b/>
          <w:bCs/>
          <w:sz w:val="32"/>
          <w:szCs w:val="32"/>
        </w:rPr>
      </w:pPr>
      <w:r w:rsidRPr="00972AD7">
        <w:rPr>
          <w:rFonts w:ascii="仿宋_GB2312" w:eastAsia="仿宋_GB2312" w:hint="eastAsia"/>
          <w:b/>
          <w:bCs/>
          <w:sz w:val="32"/>
          <w:szCs w:val="32"/>
        </w:rPr>
        <w:t>第四条  协议签订</w:t>
      </w:r>
    </w:p>
    <w:p w:rsidR="00A66522" w:rsidRPr="00972AD7" w:rsidRDefault="00A66522" w:rsidP="00A66522">
      <w:pPr>
        <w:spacing w:line="600" w:lineRule="exact"/>
        <w:ind w:firstLineChars="200" w:firstLine="640"/>
        <w:rPr>
          <w:rFonts w:ascii="仿宋_GB2312" w:eastAsia="仿宋_GB2312" w:hint="eastAsia"/>
          <w:bCs/>
          <w:sz w:val="32"/>
          <w:szCs w:val="32"/>
        </w:rPr>
      </w:pPr>
      <w:r w:rsidRPr="00972AD7">
        <w:rPr>
          <w:rFonts w:ascii="仿宋_GB2312" w:eastAsia="仿宋_GB2312" w:hint="eastAsia"/>
          <w:bCs/>
          <w:sz w:val="32"/>
          <w:szCs w:val="32"/>
        </w:rPr>
        <w:t>12.所有提升项目在完成提升任务返校后与学校签订服务协议，协议期限根据管理办法商议确定；</w:t>
      </w:r>
    </w:p>
    <w:p w:rsidR="00A66522" w:rsidRPr="00972AD7" w:rsidRDefault="00A66522" w:rsidP="00A66522">
      <w:pPr>
        <w:spacing w:line="600" w:lineRule="exact"/>
        <w:ind w:firstLineChars="200" w:firstLine="600"/>
        <w:rPr>
          <w:rFonts w:ascii="仿宋_GB2312" w:eastAsia="仿宋_GB2312" w:hint="eastAsia"/>
          <w:bCs/>
          <w:spacing w:val="-10"/>
          <w:sz w:val="32"/>
          <w:szCs w:val="32"/>
        </w:rPr>
      </w:pPr>
      <w:r w:rsidRPr="00972AD7">
        <w:rPr>
          <w:rFonts w:ascii="仿宋_GB2312" w:eastAsia="仿宋_GB2312" w:hint="eastAsia"/>
          <w:bCs/>
          <w:spacing w:val="-10"/>
          <w:sz w:val="32"/>
          <w:szCs w:val="32"/>
        </w:rPr>
        <w:t>13.服务期限内是指在学习培训结束后与学校签订的协议时间范围；</w:t>
      </w:r>
    </w:p>
    <w:p w:rsidR="00A66522" w:rsidRPr="00972AD7" w:rsidRDefault="00A66522" w:rsidP="00A66522">
      <w:pPr>
        <w:spacing w:line="600" w:lineRule="exact"/>
        <w:ind w:firstLineChars="200" w:firstLine="640"/>
        <w:rPr>
          <w:rFonts w:ascii="仿宋_GB2312" w:eastAsia="仿宋_GB2312" w:hint="eastAsia"/>
          <w:bCs/>
          <w:sz w:val="32"/>
          <w:szCs w:val="32"/>
        </w:rPr>
      </w:pPr>
      <w:r w:rsidRPr="00972AD7">
        <w:rPr>
          <w:rFonts w:ascii="仿宋_GB2312" w:eastAsia="仿宋_GB2312" w:hint="eastAsia"/>
          <w:bCs/>
          <w:sz w:val="32"/>
          <w:szCs w:val="32"/>
        </w:rPr>
        <w:t>14.服务期不满的，是指在协议服务期间内终止服务的，对于自己辞职或学校辞退的，学校</w:t>
      </w:r>
      <w:proofErr w:type="gramStart"/>
      <w:r w:rsidRPr="00972AD7">
        <w:rPr>
          <w:rFonts w:ascii="仿宋_GB2312" w:eastAsia="仿宋_GB2312" w:hint="eastAsia"/>
          <w:bCs/>
          <w:sz w:val="32"/>
          <w:szCs w:val="32"/>
        </w:rPr>
        <w:t>不给于</w:t>
      </w:r>
      <w:proofErr w:type="gramEnd"/>
      <w:r w:rsidRPr="00972AD7">
        <w:rPr>
          <w:rFonts w:ascii="仿宋_GB2312" w:eastAsia="仿宋_GB2312" w:hint="eastAsia"/>
          <w:bCs/>
          <w:sz w:val="32"/>
          <w:szCs w:val="32"/>
        </w:rPr>
        <w:t>奖励资助。但由于不可抗拒的因素而不能继续履行服务协议的，包括自然因素造成的身体伤残、疾病或其他无法从事学校工作的，学校根据服务期限按照比例给予奖励资助。</w:t>
      </w:r>
    </w:p>
    <w:p w:rsidR="00A66522" w:rsidRPr="00972AD7" w:rsidRDefault="00A66522" w:rsidP="00A66522">
      <w:pPr>
        <w:spacing w:line="600" w:lineRule="exact"/>
        <w:ind w:firstLineChars="200" w:firstLine="643"/>
        <w:rPr>
          <w:rFonts w:ascii="仿宋_GB2312" w:eastAsia="仿宋_GB2312" w:hint="eastAsia"/>
          <w:b/>
          <w:bCs/>
          <w:sz w:val="32"/>
          <w:szCs w:val="32"/>
        </w:rPr>
      </w:pPr>
      <w:r w:rsidRPr="00972AD7">
        <w:rPr>
          <w:rFonts w:ascii="仿宋_GB2312" w:eastAsia="仿宋_GB2312" w:hint="eastAsia"/>
          <w:b/>
          <w:bCs/>
          <w:sz w:val="32"/>
          <w:szCs w:val="32"/>
        </w:rPr>
        <w:t>第五条  学历职称提升申请</w:t>
      </w:r>
    </w:p>
    <w:p w:rsidR="00A66522" w:rsidRPr="00972AD7" w:rsidRDefault="00A66522" w:rsidP="00A66522">
      <w:pPr>
        <w:spacing w:line="600" w:lineRule="exact"/>
        <w:ind w:firstLineChars="200" w:firstLine="640"/>
        <w:rPr>
          <w:rFonts w:ascii="仿宋_GB2312" w:eastAsia="仿宋_GB2312" w:hint="eastAsia"/>
          <w:bCs/>
          <w:sz w:val="32"/>
          <w:szCs w:val="32"/>
        </w:rPr>
      </w:pPr>
      <w:r w:rsidRPr="00972AD7">
        <w:rPr>
          <w:rFonts w:ascii="仿宋_GB2312" w:eastAsia="仿宋_GB2312" w:hint="eastAsia"/>
          <w:bCs/>
          <w:sz w:val="32"/>
          <w:szCs w:val="32"/>
        </w:rPr>
        <w:lastRenderedPageBreak/>
        <w:t>15.学历学位提升申请，按照个人申请，部门审查，校长办公会议研究，董事会批准，人事处备案的程序或办法申请，填写《湖南信息学院攻读（硕博）研究生学历学位申请表》；</w:t>
      </w:r>
    </w:p>
    <w:p w:rsidR="00A66522" w:rsidRPr="00972AD7" w:rsidRDefault="00A66522" w:rsidP="00A66522">
      <w:pPr>
        <w:spacing w:line="600" w:lineRule="exact"/>
        <w:ind w:firstLineChars="200" w:firstLine="640"/>
        <w:rPr>
          <w:rFonts w:ascii="仿宋_GB2312" w:eastAsia="仿宋_GB2312" w:hint="eastAsia"/>
          <w:bCs/>
          <w:sz w:val="32"/>
          <w:szCs w:val="32"/>
        </w:rPr>
      </w:pPr>
      <w:r w:rsidRPr="00972AD7">
        <w:rPr>
          <w:rFonts w:ascii="仿宋_GB2312" w:eastAsia="仿宋_GB2312" w:hint="eastAsia"/>
          <w:bCs/>
          <w:sz w:val="32"/>
          <w:szCs w:val="32"/>
        </w:rPr>
        <w:t>16.职称提升，高级职称提升按照教育厅统一部署，凡符合评审条件的教师都可以报名申请，报名在每年9月份直接在人事处报名；</w:t>
      </w:r>
    </w:p>
    <w:p w:rsidR="00A66522" w:rsidRPr="00972AD7" w:rsidRDefault="00A66522" w:rsidP="00A66522">
      <w:pPr>
        <w:spacing w:line="600" w:lineRule="exact"/>
        <w:ind w:firstLineChars="200" w:firstLine="640"/>
        <w:rPr>
          <w:rFonts w:ascii="仿宋_GB2312" w:eastAsia="仿宋_GB2312" w:hint="eastAsia"/>
          <w:bCs/>
          <w:sz w:val="32"/>
          <w:szCs w:val="32"/>
        </w:rPr>
      </w:pPr>
      <w:r w:rsidRPr="00972AD7">
        <w:rPr>
          <w:rFonts w:ascii="仿宋_GB2312" w:eastAsia="仿宋_GB2312" w:hint="eastAsia"/>
          <w:bCs/>
          <w:sz w:val="32"/>
          <w:szCs w:val="32"/>
        </w:rPr>
        <w:t>17.培训申请，教师岗前培训为必须的培训，不需要申请，其他短期（时间在一个月以上的）校外培训都要在外出培训前一周向部门提出申请，在人事处备案。</w:t>
      </w:r>
    </w:p>
    <w:p w:rsidR="00A66522" w:rsidRPr="00972AD7" w:rsidRDefault="00A66522" w:rsidP="00A66522">
      <w:pPr>
        <w:spacing w:line="600" w:lineRule="exact"/>
        <w:ind w:firstLineChars="200" w:firstLine="643"/>
        <w:rPr>
          <w:rFonts w:ascii="仿宋_GB2312" w:eastAsia="仿宋_GB2312" w:hint="eastAsia"/>
          <w:b/>
          <w:bCs/>
          <w:sz w:val="32"/>
          <w:szCs w:val="32"/>
        </w:rPr>
      </w:pPr>
      <w:r w:rsidRPr="00972AD7">
        <w:rPr>
          <w:rFonts w:ascii="仿宋_GB2312" w:eastAsia="仿宋_GB2312" w:hint="eastAsia"/>
          <w:b/>
          <w:bCs/>
          <w:sz w:val="32"/>
          <w:szCs w:val="32"/>
        </w:rPr>
        <w:t>第六条  本细则由人事处负责解释</w:t>
      </w:r>
    </w:p>
    <w:p w:rsidR="00A66522" w:rsidRPr="00972AD7" w:rsidRDefault="00A66522" w:rsidP="00A66522">
      <w:pPr>
        <w:spacing w:line="600" w:lineRule="exact"/>
        <w:ind w:firstLineChars="200" w:firstLine="640"/>
        <w:rPr>
          <w:rFonts w:ascii="仿宋_GB2312" w:eastAsia="仿宋_GB2312" w:hint="eastAsia"/>
          <w:bCs/>
          <w:sz w:val="32"/>
          <w:szCs w:val="32"/>
        </w:rPr>
      </w:pPr>
    </w:p>
    <w:p w:rsidR="00A66522" w:rsidRPr="00972AD7" w:rsidRDefault="00A66522" w:rsidP="00A66522">
      <w:pPr>
        <w:spacing w:line="600" w:lineRule="exact"/>
        <w:ind w:leftChars="284" w:left="1556" w:hangingChars="300" w:hanging="960"/>
        <w:rPr>
          <w:rFonts w:ascii="仿宋_GB2312" w:eastAsia="仿宋_GB2312" w:hint="eastAsia"/>
          <w:bCs/>
          <w:sz w:val="32"/>
          <w:szCs w:val="32"/>
        </w:rPr>
      </w:pPr>
      <w:r w:rsidRPr="00972AD7">
        <w:rPr>
          <w:rFonts w:ascii="仿宋_GB2312" w:eastAsia="仿宋_GB2312" w:hint="eastAsia"/>
          <w:bCs/>
          <w:sz w:val="32"/>
          <w:szCs w:val="32"/>
        </w:rPr>
        <w:t>附件：1.湖南信息学院教师报考（硕士、博士）研究生学历学位申请表</w:t>
      </w:r>
    </w:p>
    <w:p w:rsidR="00A66522" w:rsidRPr="00972AD7" w:rsidRDefault="00A66522" w:rsidP="00A66522">
      <w:pPr>
        <w:spacing w:line="600" w:lineRule="exact"/>
        <w:rPr>
          <w:rFonts w:ascii="仿宋_GB2312" w:eastAsia="仿宋_GB2312" w:hint="eastAsia"/>
          <w:bCs/>
          <w:sz w:val="32"/>
          <w:szCs w:val="32"/>
        </w:rPr>
      </w:pPr>
      <w:r w:rsidRPr="00972AD7">
        <w:rPr>
          <w:rFonts w:ascii="仿宋_GB2312" w:eastAsia="仿宋_GB2312" w:hint="eastAsia"/>
          <w:bCs/>
          <w:sz w:val="32"/>
          <w:szCs w:val="32"/>
        </w:rPr>
        <w:t xml:space="preserve">          2.湖南信息学院报考研究生协议</w:t>
      </w:r>
    </w:p>
    <w:p w:rsidR="00A66522" w:rsidRPr="00972AD7" w:rsidRDefault="00A66522" w:rsidP="00A66522">
      <w:pPr>
        <w:spacing w:line="600" w:lineRule="exact"/>
        <w:rPr>
          <w:rFonts w:ascii="仿宋_GB2312" w:eastAsia="仿宋_GB2312" w:hint="eastAsia"/>
          <w:bCs/>
          <w:sz w:val="32"/>
          <w:szCs w:val="32"/>
        </w:rPr>
      </w:pPr>
      <w:r w:rsidRPr="00972AD7">
        <w:rPr>
          <w:rFonts w:ascii="仿宋_GB2312" w:eastAsia="仿宋_GB2312" w:hint="eastAsia"/>
          <w:bCs/>
          <w:sz w:val="32"/>
          <w:szCs w:val="32"/>
        </w:rPr>
        <w:t xml:space="preserve">          3.湖南信息学院职称提升协议</w:t>
      </w:r>
    </w:p>
    <w:p w:rsidR="00A66522" w:rsidRPr="00972AD7" w:rsidRDefault="00A66522" w:rsidP="00A66522">
      <w:pPr>
        <w:spacing w:line="600" w:lineRule="exact"/>
        <w:rPr>
          <w:rFonts w:ascii="仿宋_GB2312" w:eastAsia="仿宋_GB2312" w:hint="eastAsia"/>
          <w:bCs/>
          <w:sz w:val="32"/>
          <w:szCs w:val="32"/>
        </w:rPr>
      </w:pPr>
      <w:r w:rsidRPr="00972AD7">
        <w:rPr>
          <w:rFonts w:ascii="仿宋_GB2312" w:eastAsia="仿宋_GB2312" w:hint="eastAsia"/>
          <w:bCs/>
          <w:sz w:val="32"/>
          <w:szCs w:val="32"/>
        </w:rPr>
        <w:t xml:space="preserve">          4.湖南信息学院教师培训协议</w:t>
      </w:r>
    </w:p>
    <w:p w:rsidR="00A66522" w:rsidRPr="00972AD7" w:rsidRDefault="00A66522" w:rsidP="00A66522">
      <w:pPr>
        <w:spacing w:line="600" w:lineRule="exact"/>
        <w:rPr>
          <w:rFonts w:ascii="仿宋_GB2312" w:eastAsia="仿宋_GB2312" w:hint="eastAsia"/>
          <w:bCs/>
          <w:sz w:val="32"/>
          <w:szCs w:val="32"/>
        </w:rPr>
      </w:pPr>
      <w:r w:rsidRPr="00972AD7">
        <w:rPr>
          <w:rFonts w:ascii="仿宋_GB2312" w:eastAsia="仿宋_GB2312" w:hint="eastAsia"/>
          <w:bCs/>
          <w:sz w:val="32"/>
          <w:szCs w:val="32"/>
        </w:rPr>
        <w:t xml:space="preserve">          5.湖南信息学院教师培训申请表</w:t>
      </w:r>
    </w:p>
    <w:p w:rsidR="00A66522" w:rsidRPr="00972AD7" w:rsidRDefault="00A66522" w:rsidP="00A66522">
      <w:pPr>
        <w:spacing w:line="600" w:lineRule="exact"/>
        <w:rPr>
          <w:rFonts w:ascii="仿宋_GB2312" w:eastAsia="仿宋_GB2312" w:hint="eastAsia"/>
          <w:bCs/>
          <w:sz w:val="32"/>
          <w:szCs w:val="32"/>
        </w:rPr>
      </w:pPr>
    </w:p>
    <w:p w:rsidR="00A66522" w:rsidRPr="00972AD7" w:rsidRDefault="00A66522" w:rsidP="00A66522">
      <w:pPr>
        <w:spacing w:line="480" w:lineRule="exact"/>
        <w:jc w:val="right"/>
        <w:rPr>
          <w:rFonts w:ascii="仿宋_GB2312" w:eastAsia="仿宋_GB2312" w:hint="eastAsia"/>
          <w:bCs/>
          <w:sz w:val="32"/>
          <w:szCs w:val="32"/>
        </w:rPr>
      </w:pPr>
    </w:p>
    <w:p w:rsidR="00A66522" w:rsidRPr="00972AD7" w:rsidRDefault="00A66522" w:rsidP="00A66522">
      <w:pPr>
        <w:wordWrap w:val="0"/>
        <w:spacing w:line="480" w:lineRule="exact"/>
        <w:jc w:val="right"/>
        <w:rPr>
          <w:rFonts w:ascii="仿宋_GB2312" w:eastAsia="仿宋_GB2312" w:hint="eastAsia"/>
          <w:bCs/>
          <w:sz w:val="32"/>
          <w:szCs w:val="32"/>
        </w:rPr>
      </w:pPr>
      <w:r w:rsidRPr="00972AD7">
        <w:rPr>
          <w:rFonts w:ascii="仿宋_GB2312" w:eastAsia="仿宋_GB2312" w:hint="eastAsia"/>
          <w:bCs/>
          <w:sz w:val="32"/>
          <w:szCs w:val="32"/>
        </w:rPr>
        <w:t xml:space="preserve">湖南信息学院          </w:t>
      </w:r>
    </w:p>
    <w:p w:rsidR="00A66522" w:rsidRPr="00972AD7" w:rsidRDefault="00A66522" w:rsidP="00A66522">
      <w:pPr>
        <w:wordWrap w:val="0"/>
        <w:spacing w:line="480" w:lineRule="exact"/>
        <w:jc w:val="right"/>
        <w:rPr>
          <w:rFonts w:ascii="仿宋_GB2312" w:eastAsia="仿宋_GB2312" w:hint="eastAsia"/>
          <w:bCs/>
          <w:sz w:val="32"/>
          <w:szCs w:val="32"/>
        </w:rPr>
      </w:pPr>
      <w:smartTag w:uri="urn:schemas-microsoft-com:office:smarttags" w:element="chsdate">
        <w:smartTagPr>
          <w:attr w:name="Year" w:val="2015"/>
          <w:attr w:name="Month" w:val="4"/>
          <w:attr w:name="Day" w:val="21"/>
          <w:attr w:name="IsLunarDate" w:val="False"/>
          <w:attr w:name="IsROCDate" w:val="False"/>
        </w:smartTagPr>
        <w:r w:rsidRPr="00972AD7">
          <w:rPr>
            <w:rFonts w:ascii="仿宋_GB2312" w:eastAsia="仿宋_GB2312" w:hint="eastAsia"/>
            <w:bCs/>
            <w:sz w:val="32"/>
            <w:szCs w:val="32"/>
          </w:rPr>
          <w:t>2015年4月21日</w:t>
        </w:r>
      </w:smartTag>
      <w:r w:rsidRPr="00972AD7">
        <w:rPr>
          <w:rFonts w:ascii="仿宋_GB2312" w:eastAsia="仿宋_GB2312" w:hint="eastAsia"/>
          <w:bCs/>
          <w:sz w:val="32"/>
          <w:szCs w:val="32"/>
        </w:rPr>
        <w:t xml:space="preserve">        </w:t>
      </w:r>
    </w:p>
    <w:p w:rsidR="004728D2" w:rsidRDefault="004728D2"/>
    <w:sectPr w:rsidR="004728D2" w:rsidSect="004728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6522"/>
    <w:rsid w:val="004728D2"/>
    <w:rsid w:val="00A665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徐星星</dc:creator>
  <cp:lastModifiedBy>徐星星</cp:lastModifiedBy>
  <cp:revision>1</cp:revision>
  <dcterms:created xsi:type="dcterms:W3CDTF">2018-04-01T11:25:00Z</dcterms:created>
  <dcterms:modified xsi:type="dcterms:W3CDTF">2018-04-01T11:26:00Z</dcterms:modified>
</cp:coreProperties>
</file>